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50"/>
        <w:rPr>
          <w:sz w:val="20"/>
        </w:rPr>
      </w:pPr>
      <w:r>
        <w:rPr>
          <w:sz w:val="20"/>
        </w:rPr>
        <w:drawing>
          <wp:inline distT="0" distB="0" distL="0" distR="0">
            <wp:extent cx="790574" cy="8001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1"/>
      </w:pPr>
      <w:r>
        <w:rPr/>
        <w:t>MINISTÉRIO PÚBLICO DA</w:t>
      </w:r>
      <w:r>
        <w:rPr>
          <w:spacing w:val="-14"/>
        </w:rPr>
        <w:t> </w:t>
      </w:r>
      <w:r>
        <w:rPr/>
        <w:t>UNIÃO</w:t>
      </w:r>
    </w:p>
    <w:p>
      <w:pPr>
        <w:spacing w:line="235" w:lineRule="auto" w:before="1"/>
        <w:ind w:left="2045" w:right="2057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ESCOLA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SUPERIOR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DO</w:t>
      </w:r>
      <w:r>
        <w:rPr>
          <w:b/>
          <w:sz w:val="24"/>
        </w:rPr>
        <w:t> MINISTÉRIO PÚBLICO DA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045" w:right="2057"/>
        <w:jc w:val="center"/>
      </w:pPr>
      <w:r>
        <w:rPr>
          <w:spacing w:val="-2"/>
        </w:rPr>
        <w:t>PORTARIA</w:t>
      </w:r>
      <w:r>
        <w:rPr>
          <w:spacing w:val="-14"/>
        </w:rPr>
        <w:t> </w:t>
      </w:r>
      <w:r>
        <w:rPr>
          <w:spacing w:val="-1"/>
        </w:rPr>
        <w:t>Nº</w:t>
      </w:r>
      <w:r>
        <w:rPr>
          <w:spacing w:val="1"/>
        </w:rPr>
        <w:t> </w:t>
      </w:r>
      <w:r>
        <w:rPr>
          <w:spacing w:val="-1"/>
        </w:rPr>
        <w:t>058,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17</w:t>
      </w:r>
      <w:r>
        <w:rPr/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ABRIL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2023.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2" w:lineRule="auto"/>
        <w:ind w:left="3263" w:right="112"/>
        <w:jc w:val="both"/>
      </w:pPr>
      <w:r>
        <w:rPr/>
        <w:t>Designa o fiscal e o fiscal substituto do contrato nº 09/2023, que tem como</w:t>
      </w:r>
      <w:r>
        <w:rPr>
          <w:spacing w:val="1"/>
        </w:rPr>
        <w:t> </w:t>
      </w:r>
      <w:r>
        <w:rPr/>
        <w:t>objeto a contratação da empresa LIFE LAB EXPERIENCE LTDA para a</w:t>
      </w:r>
      <w:r>
        <w:rPr>
          <w:spacing w:val="1"/>
        </w:rPr>
        <w:t> </w:t>
      </w:r>
      <w:r>
        <w:rPr/>
        <w:t>prestação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serviços</w:t>
      </w:r>
      <w:r>
        <w:rPr>
          <w:spacing w:val="55"/>
        </w:rPr>
        <w:t> </w:t>
      </w:r>
      <w:r>
        <w:rPr/>
        <w:t>técnicos</w:t>
      </w:r>
      <w:r>
        <w:rPr>
          <w:spacing w:val="54"/>
        </w:rPr>
        <w:t> </w:t>
      </w:r>
      <w:r>
        <w:rPr/>
        <w:t>especializados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consultoria,</w:t>
      </w:r>
      <w:r>
        <w:rPr>
          <w:spacing w:val="55"/>
        </w:rPr>
        <w:t> </w:t>
      </w:r>
      <w:r>
        <w:rPr/>
        <w:t>capacitação</w:t>
      </w:r>
      <w:r>
        <w:rPr>
          <w:spacing w:val="-58"/>
        </w:rPr>
        <w:t> </w:t>
      </w:r>
      <w:r>
        <w:rPr/>
        <w:t>e mentoria para a realização de um evento</w:t>
      </w:r>
      <w:r>
        <w:rPr>
          <w:spacing w:val="-5"/>
        </w:rPr>
        <w:t> </w:t>
      </w:r>
      <w:r>
        <w:rPr/>
        <w:t>TEDx no âmbito da ESMPU.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514" w:right="526"/>
      </w:pPr>
      <w:r>
        <w:rPr/>
        <w:t>O</w:t>
      </w:r>
      <w:r>
        <w:rPr>
          <w:spacing w:val="23"/>
        </w:rPr>
        <w:t> </w:t>
      </w:r>
      <w:r>
        <w:rPr/>
        <w:t>SECRETÁRIO</w:t>
      </w:r>
      <w:r>
        <w:rPr>
          <w:spacing w:val="82"/>
        </w:rPr>
        <w:t> </w:t>
      </w:r>
      <w:r>
        <w:rPr/>
        <w:t>DE</w:t>
      </w:r>
      <w:r>
        <w:rPr>
          <w:spacing w:val="69"/>
        </w:rPr>
        <w:t> </w:t>
      </w:r>
      <w:r>
        <w:rPr/>
        <w:t>ADMINISTRAÇÃO</w:t>
      </w:r>
      <w:r>
        <w:rPr>
          <w:spacing w:val="82"/>
        </w:rPr>
        <w:t> </w:t>
      </w:r>
      <w:r>
        <w:rPr/>
        <w:t>DA</w:t>
      </w:r>
      <w:r>
        <w:rPr>
          <w:spacing w:val="69"/>
        </w:rPr>
        <w:t> </w:t>
      </w:r>
      <w:r>
        <w:rPr/>
        <w:t>ESCOLA</w:t>
      </w:r>
      <w:r>
        <w:rPr>
          <w:spacing w:val="69"/>
        </w:rPr>
        <w:t> </w:t>
      </w:r>
      <w:r>
        <w:rPr/>
        <w:t>SUPERIOR</w:t>
      </w:r>
      <w:r>
        <w:rPr>
          <w:spacing w:val="82"/>
        </w:rPr>
        <w:t> </w:t>
      </w:r>
      <w:r>
        <w:rPr/>
        <w:t>DO</w:t>
      </w:r>
      <w:r>
        <w:rPr>
          <w:spacing w:val="82"/>
        </w:rPr>
        <w:t> </w:t>
      </w:r>
      <w:r>
        <w:rPr/>
        <w:t>MINISTÉRIO</w:t>
      </w:r>
    </w:p>
    <w:p>
      <w:pPr>
        <w:pStyle w:val="BodyText"/>
        <w:spacing w:line="235" w:lineRule="auto" w:before="1"/>
        <w:ind w:left="499" w:right="512"/>
        <w:jc w:val="both"/>
      </w:pPr>
      <w:r>
        <w:rPr>
          <w:b/>
        </w:rPr>
        <w:t>PÚBLICO DA UNIÃO</w:t>
      </w:r>
      <w:r>
        <w:rPr/>
        <w:t>, no uso das atribuições que lhe confere o inciso XII, do artigo 72, 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/>
        <w:t>considerando o que dispõem os artigos 58,</w:t>
      </w:r>
      <w:r>
        <w:rPr>
          <w:spacing w:val="1"/>
        </w:rPr>
        <w:t> </w:t>
      </w:r>
      <w:r>
        <w:rPr/>
        <w:t>inciso III, e 67, caput, da Lei nº 8.666/93, resolve: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35" w:lineRule="auto"/>
        <w:ind w:left="499" w:right="512"/>
        <w:jc w:val="both"/>
      </w:pPr>
      <w:r>
        <w:rPr/>
        <w:t>Art. 1º Designar a servidora LIGIA MARIA DE SOUZA LOPES REIS, matrícula nº 71.615, para</w:t>
      </w:r>
      <w:r>
        <w:rPr>
          <w:spacing w:val="1"/>
        </w:rPr>
        <w:t> </w:t>
      </w:r>
      <w:r>
        <w:rPr/>
        <w:t>controlar e fiscalizar a execução do contrato a seguir enunciado:</w:t>
      </w:r>
    </w:p>
    <w:p>
      <w:pPr>
        <w:pStyle w:val="BodyText"/>
        <w:spacing w:before="9"/>
        <w:rPr>
          <w:sz w:val="34"/>
        </w:rPr>
      </w:pPr>
    </w:p>
    <w:p>
      <w:pPr>
        <w:spacing w:before="0"/>
        <w:ind w:left="499" w:right="0" w:firstLine="0"/>
        <w:jc w:val="both"/>
        <w:rPr>
          <w:sz w:val="24"/>
        </w:rPr>
      </w:pPr>
      <w:r>
        <w:rPr>
          <w:b/>
          <w:spacing w:val="-1"/>
          <w:sz w:val="24"/>
        </w:rPr>
        <w:t>Contratada: </w:t>
      </w:r>
      <w:r>
        <w:rPr>
          <w:spacing w:val="-1"/>
          <w:sz w:val="24"/>
        </w:rPr>
        <w:t>LIFE LAB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LTDA</w:t>
      </w:r>
      <w:r>
        <w:rPr>
          <w:spacing w:val="-14"/>
          <w:sz w:val="24"/>
        </w:rPr>
        <w:t> </w:t>
      </w:r>
      <w:r>
        <w:rPr>
          <w:sz w:val="24"/>
        </w:rPr>
        <w:t>(36.369.883/0001-59);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499" w:right="0" w:firstLine="0"/>
        <w:jc w:val="both"/>
        <w:rPr>
          <w:sz w:val="24"/>
        </w:rPr>
      </w:pPr>
      <w:r>
        <w:rPr>
          <w:b/>
          <w:sz w:val="24"/>
        </w:rPr>
        <w:t>Contrato: </w:t>
      </w:r>
      <w:r>
        <w:rPr>
          <w:sz w:val="24"/>
        </w:rPr>
        <w:t>09/2023;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35" w:lineRule="auto"/>
        <w:ind w:left="499" w:right="512"/>
        <w:jc w:val="both"/>
      </w:pPr>
      <w:r>
        <w:rPr>
          <w:b/>
        </w:rPr>
        <w:t>Objeto</w:t>
      </w:r>
      <w:r>
        <w:rPr/>
        <w:t>: Contratação da empresa Life Lab Experience Ltda para a prestação de serviços técnicos</w:t>
      </w:r>
      <w:r>
        <w:rPr>
          <w:spacing w:val="1"/>
        </w:rPr>
        <w:t> </w:t>
      </w:r>
      <w:r>
        <w:rPr/>
        <w:t>especializados de consultoria, capacitação e mentoria para a realização de um evento TEDx no</w:t>
      </w:r>
      <w:r>
        <w:rPr>
          <w:spacing w:val="1"/>
        </w:rPr>
        <w:t> </w:t>
      </w:r>
      <w:r>
        <w:rPr/>
        <w:t>âmbito da Escola Superior do Ministério Público da União.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35" w:lineRule="auto"/>
        <w:ind w:left="499" w:right="512"/>
        <w:jc w:val="both"/>
      </w:pPr>
      <w:r>
        <w:rPr/>
        <w:t>Art.</w:t>
      </w:r>
      <w:r>
        <w:rPr>
          <w:spacing w:val="37"/>
        </w:rPr>
        <w:t> </w:t>
      </w:r>
      <w:r>
        <w:rPr/>
        <w:t>2º</w:t>
      </w:r>
      <w:r>
        <w:rPr>
          <w:spacing w:val="37"/>
        </w:rPr>
        <w:t> </w:t>
      </w:r>
      <w:r>
        <w:rPr/>
        <w:t>Nos</w:t>
      </w:r>
      <w:r>
        <w:rPr>
          <w:spacing w:val="37"/>
        </w:rPr>
        <w:t> </w:t>
      </w:r>
      <w:r>
        <w:rPr/>
        <w:t>impedimentos</w:t>
      </w:r>
      <w:r>
        <w:rPr>
          <w:spacing w:val="37"/>
        </w:rPr>
        <w:t> </w:t>
      </w:r>
      <w:r>
        <w:rPr/>
        <w:t>legais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eventuais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fiscal</w:t>
      </w:r>
      <w:r>
        <w:rPr>
          <w:spacing w:val="37"/>
        </w:rPr>
        <w:t> </w:t>
      </w:r>
      <w:r>
        <w:rPr/>
        <w:t>acima</w:t>
      </w:r>
      <w:r>
        <w:rPr>
          <w:spacing w:val="37"/>
        </w:rPr>
        <w:t> </w:t>
      </w:r>
      <w:r>
        <w:rPr/>
        <w:t>referida,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funções</w:t>
      </w:r>
      <w:r>
        <w:rPr>
          <w:spacing w:val="37"/>
        </w:rPr>
        <w:t> </w:t>
      </w:r>
      <w:r>
        <w:rPr/>
        <w:t>serão</w:t>
      </w:r>
      <w:r>
        <w:rPr>
          <w:spacing w:val="37"/>
        </w:rPr>
        <w:t> </w:t>
      </w:r>
      <w:r>
        <w:rPr/>
        <w:t>exercidas</w:t>
      </w:r>
      <w:r>
        <w:rPr>
          <w:spacing w:val="-58"/>
        </w:rPr>
        <w:t> </w:t>
      </w:r>
      <w:r>
        <w:rPr/>
        <w:t>pelo</w:t>
      </w:r>
      <w:r>
        <w:rPr>
          <w:spacing w:val="-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SAVIO NEVES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NASCIMENTO, matrícula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71.813.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499"/>
        <w:jc w:val="both"/>
      </w:pPr>
      <w:r>
        <w:rPr/>
        <w:t>Art. 3º Esta portaria entrará em vigor na data de sua 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34pt;margin-top:10.419577pt;width:527.25pt;height:1.5pt;mso-position-horizontal-relative:page;mso-position-vertical-relative:paragraph;z-index:-15728640;mso-wrap-distance-left:0;mso-wrap-distance-right:0" coordorigin="680,208" coordsize="10545,30">
            <v:rect style="position:absolute;left:680;top:208;width:10545;height:15" filled="true" fillcolor="#999999" stroked="false">
              <v:fill type="solid"/>
            </v:rect>
            <v:shape style="position:absolute;left:680;top:208;width:10545;height:30" coordorigin="680,208" coordsize="10545,30" path="m11225,208l11210,223,680,223,680,238,11210,238,11225,238,11225,223,11225,208xe" filled="true" fillcolor="#ededed" stroked="false">
              <v:path arrowok="t"/>
              <v:fill type="solid"/>
            </v:shape>
            <v:shape style="position:absolute;left:680;top:208;width:15;height:30" coordorigin="680,208" coordsize="15,30" path="m680,238l680,208,695,208,695,223,680,23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p>
      <w:pPr>
        <w:spacing w:line="242" w:lineRule="auto" w:before="90"/>
        <w:ind w:left="1540" w:right="157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460375</wp:posOffset>
            </wp:positionH>
            <wp:positionV relativeFrom="paragraph">
              <wp:posOffset>-2926</wp:posOffset>
            </wp:positionV>
            <wp:extent cx="847725" cy="571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479425</wp:posOffset>
            </wp:positionH>
            <wp:positionV relativeFrom="paragraph">
              <wp:posOffset>740023</wp:posOffset>
            </wp:positionV>
            <wp:extent cx="781050" cy="7810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assinado</w:t>
      </w:r>
      <w:r>
        <w:rPr>
          <w:spacing w:val="1"/>
          <w:sz w:val="22"/>
        </w:rPr>
        <w:t> </w:t>
      </w:r>
      <w:r>
        <w:rPr>
          <w:sz w:val="22"/>
        </w:rPr>
        <w:t>eletronicamente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b/>
          <w:sz w:val="22"/>
        </w:rPr>
        <w:t>Ivan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Almeida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Guimarães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Secretário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Administração</w:t>
      </w:r>
      <w:r>
        <w:rPr>
          <w:sz w:val="22"/>
        </w:rPr>
        <w:t>, em 17/04/2023, às 18:09 (horário de Brasília), conforme a Portaria ESMPU nº 21, de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março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34pt;margin-top:7.224048pt;width:527.25pt;height:1.5pt;mso-position-horizontal-relative:page;mso-position-vertical-relative:paragraph;z-index:-15728128;mso-wrap-distance-left:0;mso-wrap-distance-right:0" coordorigin="680,144" coordsize="10545,30">
            <v:rect style="position:absolute;left:680;top:144;width:10545;height:15" filled="true" fillcolor="#999999" stroked="false">
              <v:fill type="solid"/>
            </v:rect>
            <v:shape style="position:absolute;left:680;top:144;width:10545;height:30" coordorigin="680,145" coordsize="10545,30" path="m11225,145l11210,160,680,160,680,175,11210,175,11225,175,11225,160,11225,145xe" filled="true" fillcolor="#ededed" stroked="false">
              <v:path arrowok="t"/>
              <v:fill type="solid"/>
            </v:shape>
            <v:shape style="position:absolute;left:680;top:144;width:15;height:30" coordorigin="680,144" coordsize="15,30" path="m680,174l680,144,695,144,695,159,680,17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79"/>
        <w:ind w:left="1495" w:right="157" w:firstLine="0"/>
        <w:jc w:val="both"/>
        <w:rPr>
          <w:sz w:val="22"/>
        </w:rPr>
      </w:pPr>
      <w:r>
        <w:rPr>
          <w:sz w:val="22"/>
        </w:rPr>
        <w:t>A autenticidade do documento pode ser conferida no site https://sei.escola.mpu.mp.br/sei/autenticidade</w:t>
      </w:r>
      <w:r>
        <w:rPr>
          <w:spacing w:val="-52"/>
          <w:sz w:val="22"/>
        </w:rPr>
        <w:t> </w:t>
      </w:r>
      <w:r>
        <w:rPr>
          <w:sz w:val="22"/>
        </w:rPr>
        <w:t>informando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0404750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B0885E8F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34pt;margin-top:10.751318pt;width:527.25pt;height:1.5pt;mso-position-horizontal-relative:page;mso-position-vertical-relative:paragraph;z-index:-15727616;mso-wrap-distance-left:0;mso-wrap-distance-right:0" coordorigin="680,215" coordsize="10545,30">
            <v:rect style="position:absolute;left:680;top:215;width:10545;height:15" filled="true" fillcolor="#999999" stroked="false">
              <v:fill type="solid"/>
            </v:rect>
            <v:shape style="position:absolute;left:680;top:215;width:10545;height:30" coordorigin="680,215" coordsize="10545,30" path="m11225,215l11210,230,680,230,680,245,11210,245,11225,245,11225,230,11225,215xe" filled="true" fillcolor="#ededed" stroked="false">
              <v:path arrowok="t"/>
              <v:fill type="solid"/>
            </v:shape>
            <v:shape style="position:absolute;left:680;top:215;width:15;height:30" coordorigin="680,215" coordsize="15,30" path="m680,245l680,215,695,215,695,230,680,24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31" w:lineRule="auto" w:before="73"/>
        <w:ind w:left="145" w:right="7669" w:firstLine="0"/>
        <w:jc w:val="left"/>
        <w:rPr>
          <w:sz w:val="18"/>
        </w:rPr>
      </w:pPr>
      <w:r>
        <w:rPr>
          <w:sz w:val="18"/>
        </w:rPr>
        <w:t>Processo nº: 0.01.000.1.000389/2023-98</w:t>
      </w:r>
      <w:r>
        <w:rPr>
          <w:spacing w:val="-42"/>
          <w:sz w:val="18"/>
        </w:rPr>
        <w:t> </w:t>
      </w:r>
      <w:r>
        <w:rPr>
          <w:sz w:val="18"/>
        </w:rPr>
        <w:t>ID SEI nº: 0404063</w:t>
      </w:r>
    </w:p>
    <w:sectPr>
      <w:type w:val="continuous"/>
      <w:pgSz w:w="11900" w:h="16840"/>
      <w:pgMar w:top="96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2045" w:right="205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2024-03-14T21:38:12Z</dcterms:created>
  <dcterms:modified xsi:type="dcterms:W3CDTF">2024-03-14T21:38:12Z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</Properties>
</file>